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C2C" w:rsidP="001C6C2C" w:rsidRDefault="001C6C2C" w14:paraId="7838DCE9" w14:textId="77777777">
      <w:pPr>
        <w:pStyle w:val="Body"/>
        <w:jc w:val="center"/>
        <w:rPr>
          <w:b/>
          <w:bCs/>
          <w:u w:val="single"/>
        </w:rPr>
      </w:pPr>
      <w:r>
        <w:rPr>
          <w:b/>
          <w:bCs/>
          <w:u w:val="single"/>
        </w:rPr>
        <w:t>Special Educational Needs Policy</w:t>
      </w:r>
    </w:p>
    <w:p w:rsidR="001C6C2C" w:rsidP="001C6C2C" w:rsidRDefault="00292DD0" w14:paraId="387FDD84" w14:textId="0E41EDAC">
      <w:pPr>
        <w:pStyle w:val="Body"/>
      </w:pPr>
      <w:r>
        <w:t xml:space="preserve">Branston </w:t>
      </w:r>
      <w:r w:rsidR="001C6C2C">
        <w:t>Little Pickles Pre</w:t>
      </w:r>
      <w:r w:rsidR="0162D025">
        <w:t>-</w:t>
      </w:r>
      <w:r w:rsidR="001C6C2C">
        <w:t>School is committed to making our setting inclusive and accessible to all children and to make sure that children are able to reach their full potential. All children have the right to access the Early Years Foundation Stage and all staff have a duty to meet the needs of all the children attending the setting.</w:t>
      </w:r>
    </w:p>
    <w:p w:rsidR="001C6C2C" w:rsidP="001C6C2C" w:rsidRDefault="001C6C2C" w14:paraId="1C61E8FF" w14:textId="77777777">
      <w:pPr>
        <w:pStyle w:val="Body"/>
      </w:pPr>
      <w:r>
        <w:t>We have regard for the Special Educational Needs and Disability Code of Practice: 0-25 years (statutory guidance for organisations who work with and support children and young people with special educational needs and disabilities), DfE 2014, on the early identification and assessment of children who have special educational needs and /or a disability.</w:t>
      </w:r>
    </w:p>
    <w:p w:rsidR="001C6C2C" w:rsidP="001C6C2C" w:rsidRDefault="001C6C2C" w14:paraId="73344285" w14:textId="77777777">
      <w:pPr>
        <w:pStyle w:val="Body"/>
      </w:pPr>
      <w:r>
        <w:t>Definition of children with Special Educational Needs (SEN):</w:t>
      </w:r>
    </w:p>
    <w:p w:rsidR="001C6C2C" w:rsidP="001C6C2C" w:rsidRDefault="001C6C2C" w14:paraId="36E8D7E3" w14:textId="77777777">
      <w:pPr>
        <w:pStyle w:val="Body"/>
      </w:pPr>
      <w:r>
        <w:t>(Extracts from the SEND Code of Practice 2014: page 4)</w:t>
      </w:r>
    </w:p>
    <w:p w:rsidR="001C6C2C" w:rsidP="001C6C2C" w:rsidRDefault="001C6C2C" w14:paraId="1DAEE4C7" w14:textId="77777777">
      <w:pPr>
        <w:pStyle w:val="Body"/>
      </w:pPr>
      <w:r>
        <w:t>xii. A child or young person has SEN if they have a learning difficulty or disability which calls for special educational provision to be made for him or her.</w:t>
      </w:r>
    </w:p>
    <w:p w:rsidR="001C6C2C" w:rsidP="001C6C2C" w:rsidRDefault="001C6C2C" w14:paraId="598B5A71" w14:textId="77777777">
      <w:pPr>
        <w:pStyle w:val="Body"/>
      </w:pPr>
      <w:r>
        <w:t>xiv. A child of compulsory school age or a young person has a learning difficulty or disability if he or she:</w:t>
      </w:r>
    </w:p>
    <w:p w:rsidR="001C6C2C" w:rsidP="001C6C2C" w:rsidRDefault="001C6C2C" w14:paraId="52198B13" w14:textId="77777777">
      <w:pPr>
        <w:pStyle w:val="Body"/>
      </w:pPr>
      <w:r>
        <w:t>•Has a significantly greater difficulty in learning than the majority of others of the same age, or</w:t>
      </w:r>
    </w:p>
    <w:p w:rsidR="001C6C2C" w:rsidP="001C6C2C" w:rsidRDefault="001C6C2C" w14:paraId="38F93291" w14:textId="77777777">
      <w:pPr>
        <w:pStyle w:val="Body"/>
      </w:pPr>
      <w:r>
        <w:t>•Has a disability which prevents or hinders him or her from making use of facilities of a kind generally provided for others of the same age in mainstream schools or mainstream post-16 institutions.</w:t>
      </w:r>
    </w:p>
    <w:p w:rsidR="001C6C2C" w:rsidP="001C6C2C" w:rsidRDefault="001C6C2C" w14:paraId="4B15B646" w14:textId="4BA1A762">
      <w:pPr>
        <w:pStyle w:val="Body"/>
      </w:pPr>
      <w:r>
        <w:t>xv. For children aged 2 years or more, special educational provision is educational or training provision that is additional to or different from that made generally for other children or young people of the same age by mainstream schools, maintained nursery schools, mainstream post 16 institutions or by relevant early years providers. For a child under 2 years of age, special educational provision means educational provision of any kind.</w:t>
      </w:r>
    </w:p>
    <w:p w:rsidR="001C6C2C" w:rsidP="001C6C2C" w:rsidRDefault="001C6C2C" w14:paraId="1AFE6DDA" w14:textId="77777777">
      <w:pPr>
        <w:pStyle w:val="Body"/>
      </w:pPr>
      <w:r>
        <w:t>xvi. A child under compulsory school age has special educational needs if he or she is likely to fall within the definition in paragraph xiv above when they reach compulsory school age or would do so if special educational provision was not made for them (section 20 Children and Families Act 2014)</w:t>
      </w:r>
    </w:p>
    <w:p w:rsidR="001C6C2C" w:rsidP="001C6C2C" w:rsidRDefault="001C6C2C" w14:paraId="2DC9168B" w14:textId="603AF432">
      <w:pPr>
        <w:pStyle w:val="Body"/>
      </w:pPr>
      <w:r>
        <w:t xml:space="preserve">xviii. Many children and young people who have SEN may have a disability under the Equality Act 2010 – that is ‘…a physical or mental impairment which has a long term and substantial adverse effect on their ability to carry out normal ‘day to day activities’. This definition provides a relatively low threshold and includes more children than many realise: ‘long term’ is defined as ‘a year or more’ and ‘substantial ‘is defined as ‘more than minor or trivial’. This definition includes sensory impairment such as those affecting sight or hearing, and </w:t>
      </w:r>
      <w:r w:rsidR="42AFD5AC">
        <w:t>long-term</w:t>
      </w:r>
      <w:r>
        <w:t xml:space="preserve">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w:t>
      </w:r>
      <w:r w:rsidR="34D47B7C">
        <w:t>s</w:t>
      </w:r>
      <w:r>
        <w:t xml:space="preserve"> special educational provision</w:t>
      </w:r>
      <w:r w:rsidR="2E4B42EB">
        <w:t>,</w:t>
      </w:r>
      <w:r>
        <w:t xml:space="preserve"> they will also be covered by the SEN definition.</w:t>
      </w:r>
    </w:p>
    <w:p w:rsidR="001C6C2C" w:rsidP="001C6C2C" w:rsidRDefault="001C6C2C" w14:paraId="16729DE0" w14:textId="77777777">
      <w:pPr>
        <w:pStyle w:val="Body"/>
      </w:pPr>
      <w:r>
        <w:t>We aim to foster an environment where all children are:</w:t>
      </w:r>
    </w:p>
    <w:p w:rsidR="00FE0D00" w:rsidP="00FE0D00" w:rsidRDefault="001C6C2C" w14:paraId="3E6A907A" w14:textId="77777777">
      <w:pPr>
        <w:pStyle w:val="Body"/>
      </w:pPr>
      <w:r>
        <w:t>• Seen as children first</w:t>
      </w:r>
    </w:p>
    <w:p w:rsidR="001C6C2C" w:rsidP="00FE0D00" w:rsidRDefault="001C6C2C" w14:paraId="3E2D8580" w14:textId="23383589">
      <w:pPr>
        <w:pStyle w:val="Body"/>
      </w:pPr>
      <w:r>
        <w:t>Listened to and the voice of the child is valued</w:t>
      </w:r>
    </w:p>
    <w:p w:rsidR="001C6C2C" w:rsidP="001C6C2C" w:rsidRDefault="001C6C2C" w14:paraId="73675225" w14:textId="77777777">
      <w:pPr>
        <w:pStyle w:val="Body"/>
      </w:pPr>
      <w:r>
        <w:lastRenderedPageBreak/>
        <w:t>• Fully accepted and involved in all activities</w:t>
      </w:r>
    </w:p>
    <w:p w:rsidR="001C6C2C" w:rsidP="001C6C2C" w:rsidRDefault="001C6C2C" w14:paraId="5DC73CB1" w14:textId="77777777">
      <w:pPr>
        <w:pStyle w:val="Body"/>
      </w:pPr>
      <w:r>
        <w:t>• Encouraged and enabled to be as independent as possible</w:t>
      </w:r>
    </w:p>
    <w:p w:rsidR="001C6C2C" w:rsidP="001C6C2C" w:rsidRDefault="001C6C2C" w14:paraId="3F7037D4" w14:textId="77777777">
      <w:pPr>
        <w:pStyle w:val="Body"/>
      </w:pPr>
      <w:r>
        <w:t>• Respected when care is of a private nature</w:t>
      </w:r>
    </w:p>
    <w:p w:rsidR="001C6C2C" w:rsidP="001C6C2C" w:rsidRDefault="001C6C2C" w14:paraId="4F1A9E93" w14:textId="02C59065">
      <w:pPr>
        <w:pStyle w:val="Body"/>
      </w:pPr>
      <w:r>
        <w:t>In order to meet the needs of all children, including those with Special Educational Needs and /or a disability, we consider the following issues:</w:t>
      </w:r>
    </w:p>
    <w:p w:rsidR="001C6C2C" w:rsidP="001C6C2C" w:rsidRDefault="001C6C2C" w14:paraId="4B425015" w14:textId="77777777">
      <w:pPr>
        <w:pStyle w:val="Body"/>
      </w:pPr>
      <w:r>
        <w:t>. Voice of the child</w:t>
      </w:r>
    </w:p>
    <w:p w:rsidR="001C6C2C" w:rsidP="001C6C2C" w:rsidRDefault="001C6C2C" w14:paraId="4A0717EF" w14:textId="77777777">
      <w:pPr>
        <w:pStyle w:val="Body"/>
      </w:pPr>
      <w:r>
        <w:t>. Working in partnership with parents/carers and professionals</w:t>
      </w:r>
    </w:p>
    <w:p w:rsidR="001C6C2C" w:rsidP="001C6C2C" w:rsidRDefault="001C6C2C" w14:paraId="0D2E11A8" w14:textId="77777777">
      <w:pPr>
        <w:pStyle w:val="Body"/>
      </w:pPr>
      <w:r>
        <w:t xml:space="preserve">• </w:t>
      </w:r>
      <w:r>
        <w:rPr>
          <w:lang w:val="it-IT"/>
        </w:rPr>
        <w:t>Access</w:t>
      </w:r>
    </w:p>
    <w:p w:rsidR="001C6C2C" w:rsidP="001C6C2C" w:rsidRDefault="001C6C2C" w14:paraId="3B6807BD" w14:textId="77777777">
      <w:pPr>
        <w:pStyle w:val="Body"/>
      </w:pPr>
      <w:r>
        <w:t>• Quality learning opportunities (planned and differentiated)</w:t>
      </w:r>
    </w:p>
    <w:p w:rsidR="001C6C2C" w:rsidP="001C6C2C" w:rsidRDefault="001C6C2C" w14:paraId="20FDAFDC" w14:textId="77777777">
      <w:pPr>
        <w:pStyle w:val="Body"/>
      </w:pPr>
      <w:r>
        <w:t>• Staffing levels - making sure these are adequate to meet a child’s needs</w:t>
      </w:r>
    </w:p>
    <w:p w:rsidR="001C6C2C" w:rsidP="001C6C2C" w:rsidRDefault="001C6C2C" w14:paraId="3F50485D" w14:textId="77777777">
      <w:pPr>
        <w:pStyle w:val="Body"/>
      </w:pPr>
      <w:r>
        <w:t>• Training of staff</w:t>
      </w:r>
    </w:p>
    <w:p w:rsidR="001C6C2C" w:rsidP="001C6C2C" w:rsidRDefault="001C6C2C" w14:paraId="05F4EF88" w14:textId="77777777">
      <w:pPr>
        <w:pStyle w:val="Body"/>
      </w:pPr>
      <w:r>
        <w:t>• Resources and equipment</w:t>
      </w:r>
    </w:p>
    <w:p w:rsidR="001C6C2C" w:rsidP="001C6C2C" w:rsidRDefault="001C6C2C" w14:paraId="2095DC6C" w14:textId="77777777">
      <w:pPr>
        <w:pStyle w:val="Body"/>
      </w:pPr>
      <w:r>
        <w:t>• Challenging stereotypes and promoting positive attitudes amongst all children and staff</w:t>
      </w:r>
    </w:p>
    <w:p w:rsidR="001C6C2C" w:rsidP="001C6C2C" w:rsidRDefault="001C6C2C" w14:paraId="3035CE90" w14:textId="77777777">
      <w:pPr>
        <w:pStyle w:val="Body"/>
      </w:pPr>
      <w:r>
        <w:t>• Individual programmes, monitoring of progress and record keeping</w:t>
      </w:r>
    </w:p>
    <w:p w:rsidR="001C6C2C" w:rsidP="001C6C2C" w:rsidRDefault="00FE0D00" w14:paraId="1B422E0D" w14:textId="6BAB8BC2">
      <w:pPr>
        <w:pStyle w:val="Body"/>
      </w:pPr>
      <w:r>
        <w:t xml:space="preserve">Branston </w:t>
      </w:r>
      <w:r w:rsidR="001C6C2C">
        <w:t>Little Pickles Pre</w:t>
      </w:r>
      <w:r w:rsidR="34B1D94F">
        <w:t>-</w:t>
      </w:r>
      <w:r w:rsidR="001C6C2C">
        <w:t>School will endeavour to ensure that all children are treated with equal concern and respect. All children will be encouraged to take part in a range of opportunities and experiences. We will assess the specific needs of every child and take the relevant steps to adapt our facilities and resources to meet the needs of everyone.</w:t>
      </w:r>
    </w:p>
    <w:p w:rsidR="001C6C2C" w:rsidP="001C6C2C" w:rsidRDefault="001C6C2C" w14:paraId="54ED63FD" w14:textId="77777777">
      <w:pPr>
        <w:pStyle w:val="Body"/>
      </w:pPr>
      <w:r>
        <w:t>Where a member of staff has concerns about the development of a child in one or more areas, this will be discussed with the child’s parents/carers in partnership with the SENCO in order to decide on the best way to meet the child’s current needs. If appropriate, an individual programme may be set up for the child, which will be reviewed on a regular basis.</w:t>
      </w:r>
    </w:p>
    <w:p w:rsidR="001C6C2C" w:rsidP="001C6C2C" w:rsidRDefault="00FE0D00" w14:paraId="3221D4C0" w14:textId="13BA327F">
      <w:pPr>
        <w:pStyle w:val="Body"/>
      </w:pPr>
      <w:r>
        <w:t xml:space="preserve">Branston </w:t>
      </w:r>
      <w:r w:rsidR="001C6C2C">
        <w:t>Little Pickles Pre</w:t>
      </w:r>
      <w:r w:rsidR="77E8D126">
        <w:t>-</w:t>
      </w:r>
      <w:r w:rsidR="001C6C2C">
        <w:t>School will ensure that:</w:t>
      </w:r>
    </w:p>
    <w:p w:rsidR="001C6C2C" w:rsidP="001C6C2C" w:rsidRDefault="001C6C2C" w14:paraId="56EB9C8B" w14:textId="5379EB74">
      <w:pPr>
        <w:pStyle w:val="Body"/>
      </w:pPr>
      <w:r>
        <w:t>• Reasonable adjustments have been made to the indoor and outdoor environments to promote access for all</w:t>
      </w:r>
      <w:r w:rsidR="5E149FD5">
        <w:t>;</w:t>
      </w:r>
    </w:p>
    <w:p w:rsidR="001C6C2C" w:rsidP="001C6C2C" w:rsidRDefault="001C6C2C" w14:paraId="27E175B0" w14:textId="77777777">
      <w:pPr>
        <w:pStyle w:val="Body"/>
      </w:pPr>
      <w:r>
        <w:t>• Staffing arrangements meet the needs of individual children;</w:t>
      </w:r>
    </w:p>
    <w:p w:rsidR="001C6C2C" w:rsidP="001C6C2C" w:rsidRDefault="001C6C2C" w14:paraId="0F6C97B7" w14:textId="77777777">
      <w:pPr>
        <w:pStyle w:val="Body"/>
      </w:pPr>
      <w:r>
        <w:t>• Policies are available to parents and are consistent with current legislation;</w:t>
      </w:r>
    </w:p>
    <w:p w:rsidR="001C6C2C" w:rsidP="001C6C2C" w:rsidRDefault="001C6C2C" w14:paraId="5404F27D" w14:textId="77777777">
      <w:pPr>
        <w:pStyle w:val="Body"/>
      </w:pPr>
      <w:r>
        <w:t>• Children with special educational needs and disabilities have equality of access to facilities, activities and opportunities;</w:t>
      </w:r>
    </w:p>
    <w:p w:rsidR="001C6C2C" w:rsidP="001C6C2C" w:rsidRDefault="001C6C2C" w14:paraId="5CD7894A" w14:textId="77777777">
      <w:pPr>
        <w:pStyle w:val="Body"/>
      </w:pPr>
      <w:r>
        <w:t>• Regular liaison is maintained with parents/carers and other professionals.</w:t>
      </w:r>
    </w:p>
    <w:p w:rsidR="001C6C2C" w:rsidP="001C6C2C" w:rsidRDefault="001C6C2C" w14:paraId="53BABA97" w14:textId="77777777">
      <w:pPr>
        <w:pStyle w:val="Body"/>
        <w:rPr>
          <w:rFonts w:ascii="Arial Narrow" w:hAnsi="Arial Narrow" w:eastAsia="Arial Narrow" w:cs="Arial Narrow"/>
          <w:b/>
          <w:bCs/>
        </w:rPr>
      </w:pPr>
    </w:p>
    <w:p w:rsidR="001C6C2C" w:rsidP="0E226954" w:rsidRDefault="001C6C2C" w14:paraId="78F7D03F" w14:textId="1506D083">
      <w:pPr>
        <w:pStyle w:val="Body"/>
        <w:rPr>
          <w:b/>
          <w:bCs/>
        </w:rPr>
      </w:pPr>
    </w:p>
    <w:p w:rsidR="001C6C2C" w:rsidP="0E226954" w:rsidRDefault="001C6C2C" w14:paraId="5D4CCC3A" w14:textId="0C5BD1CA">
      <w:pPr>
        <w:pStyle w:val="Body"/>
        <w:rPr>
          <w:b/>
          <w:bCs/>
        </w:rPr>
      </w:pPr>
    </w:p>
    <w:p w:rsidR="001C6C2C" w:rsidP="0E226954" w:rsidRDefault="001C6C2C" w14:paraId="78D3ED93" w14:textId="2F333F61">
      <w:pPr>
        <w:pStyle w:val="Body"/>
        <w:rPr>
          <w:b/>
          <w:bCs/>
        </w:rPr>
      </w:pPr>
    </w:p>
    <w:p w:rsidR="001C6C2C" w:rsidP="0E226954" w:rsidRDefault="001C6C2C" w14:paraId="7C1DA882" w14:textId="6E2116F1">
      <w:pPr>
        <w:pStyle w:val="Body"/>
        <w:rPr>
          <w:b/>
          <w:bCs/>
        </w:rPr>
      </w:pPr>
    </w:p>
    <w:p w:rsidR="001C6C2C" w:rsidP="0E226954" w:rsidRDefault="001C6C2C" w14:paraId="7DB5CDDE" w14:textId="636F23BF">
      <w:pPr>
        <w:pStyle w:val="Body"/>
        <w:rPr>
          <w:b/>
          <w:bCs/>
        </w:rPr>
      </w:pPr>
    </w:p>
    <w:p w:rsidR="001C6C2C" w:rsidP="001C6C2C" w:rsidRDefault="001C6C2C" w14:paraId="3D952379" w14:textId="4EDC6197">
      <w:pPr>
        <w:pStyle w:val="Body"/>
        <w:rPr>
          <w:b/>
          <w:bCs/>
        </w:rPr>
      </w:pPr>
      <w:r w:rsidRPr="0E226954">
        <w:rPr>
          <w:b/>
          <w:bCs/>
        </w:rPr>
        <w:t>The role of the Special Educational Needs Coordinator (SENCO)</w:t>
      </w:r>
    </w:p>
    <w:p w:rsidR="001C6C2C" w:rsidP="001C6C2C" w:rsidRDefault="001C6C2C" w14:paraId="20A6AD65" w14:textId="604F8534">
      <w:pPr>
        <w:pStyle w:val="Body"/>
      </w:pPr>
      <w:r>
        <w:t>We have a named Special Educational Needs Coordinator (SENCO). The SENCO is responsible for monitoring the needs and progress of children with SEND. The SENCO will ensure that liaison takes place with parents/carers and with appropriate professionals as well as ensuring that the setting is up to date with current legislation and practice.</w:t>
      </w:r>
    </w:p>
    <w:p w:rsidR="001C6C2C" w:rsidP="001C6C2C" w:rsidRDefault="001C6C2C" w14:paraId="3556C8B8" w14:textId="77777777">
      <w:pPr>
        <w:pStyle w:val="Body"/>
      </w:pPr>
      <w:r>
        <w:t xml:space="preserve">Our named SENCO is </w:t>
      </w:r>
      <w:r>
        <w:rPr>
          <w:b/>
          <w:bCs/>
        </w:rPr>
        <w:t>______Hayley Northing_________</w:t>
      </w:r>
    </w:p>
    <w:p w:rsidR="001C6C2C" w:rsidP="001C6C2C" w:rsidRDefault="001C6C2C" w14:paraId="5D5F0A31" w14:textId="77777777">
      <w:pPr>
        <w:pStyle w:val="Body"/>
        <w:rPr>
          <w:b/>
          <w:bCs/>
        </w:rPr>
      </w:pPr>
      <w:r>
        <w:rPr>
          <w:b/>
          <w:bCs/>
        </w:rPr>
        <w:t>The SENCO is responsible for:</w:t>
      </w:r>
    </w:p>
    <w:p w:rsidR="001C6C2C" w:rsidP="001C6C2C" w:rsidRDefault="001C6C2C" w14:paraId="2216E15B" w14:textId="77777777">
      <w:pPr>
        <w:pStyle w:val="Body"/>
      </w:pPr>
      <w:r>
        <w:t>• Ensuring all practitioners in the setting understand their responsibilities to children with SEN and the settings approach to identifying and meeting SEN.</w:t>
      </w:r>
    </w:p>
    <w:p w:rsidR="001C6C2C" w:rsidP="001C6C2C" w:rsidRDefault="001C6C2C" w14:paraId="62D01495" w14:textId="77777777">
      <w:pPr>
        <w:pStyle w:val="Body"/>
      </w:pPr>
      <w:r>
        <w:t>. Advising and supporting colleagues</w:t>
      </w:r>
    </w:p>
    <w:p w:rsidR="001C6C2C" w:rsidP="001C6C2C" w:rsidRDefault="001C6C2C" w14:paraId="63B27EA1" w14:textId="77777777">
      <w:pPr>
        <w:pStyle w:val="Body"/>
      </w:pPr>
      <w:r>
        <w:t>• Ensuring parents are closely involved throughout and that their insights inform action taken by the setting.</w:t>
      </w:r>
    </w:p>
    <w:p w:rsidR="001C6C2C" w:rsidP="001C6C2C" w:rsidRDefault="001C6C2C" w14:paraId="51B0D2E9" w14:textId="77777777">
      <w:pPr>
        <w:pStyle w:val="Body"/>
      </w:pPr>
      <w:r>
        <w:t>•Liaising with professionals or agencies beyond the setting.</w:t>
      </w:r>
    </w:p>
    <w:p w:rsidR="001C6C2C" w:rsidP="001C6C2C" w:rsidRDefault="001C6C2C" w14:paraId="0798081E" w14:textId="77777777">
      <w:pPr>
        <w:pStyle w:val="Body"/>
        <w:rPr>
          <w:b/>
          <w:bCs/>
          <w:i/>
          <w:iCs/>
        </w:rPr>
      </w:pPr>
      <w:r>
        <w:rPr>
          <w:b/>
          <w:bCs/>
          <w:i/>
          <w:iCs/>
        </w:rPr>
        <w:t>The following members of staff have had special educational needs and disability training:</w:t>
      </w:r>
    </w:p>
    <w:p w:rsidR="001C6C2C" w:rsidP="001C6C2C" w:rsidRDefault="001C6C2C" w14:paraId="6E7C27B5" w14:textId="69FACD55">
      <w:pPr>
        <w:pStyle w:val="Body"/>
        <w:rPr>
          <w:b/>
          <w:bCs/>
          <w:i/>
          <w:iCs/>
        </w:rPr>
      </w:pPr>
      <w:r>
        <w:rPr>
          <w:b/>
          <w:bCs/>
          <w:i/>
          <w:iCs/>
        </w:rPr>
        <w:t>Hayley Northing</w:t>
      </w:r>
    </w:p>
    <w:p w:rsidR="001A199E" w:rsidP="001C6C2C" w:rsidRDefault="001A199E" w14:paraId="55A41629" w14:textId="166CE093">
      <w:pPr>
        <w:pStyle w:val="Body"/>
        <w:rPr>
          <w:b/>
          <w:bCs/>
          <w:i/>
          <w:iCs/>
        </w:rPr>
      </w:pPr>
      <w:r>
        <w:rPr>
          <w:b/>
          <w:bCs/>
          <w:i/>
          <w:iCs/>
        </w:rPr>
        <w:t>Jodie Cook</w:t>
      </w:r>
    </w:p>
    <w:p w:rsidR="001C6C2C" w:rsidP="001C6C2C" w:rsidRDefault="001C6C2C" w14:paraId="5A1836E7" w14:textId="77777777">
      <w:pPr>
        <w:pStyle w:val="Body"/>
        <w:rPr>
          <w:b/>
          <w:bCs/>
        </w:rPr>
      </w:pPr>
      <w:r>
        <w:rPr>
          <w:b/>
          <w:bCs/>
          <w:lang w:val="fr-FR"/>
        </w:rPr>
        <w:t>Admissions arrangements:</w:t>
      </w:r>
    </w:p>
    <w:p w:rsidR="001C6C2C" w:rsidP="001C6C2C" w:rsidRDefault="001C6C2C" w14:paraId="6DFF250A" w14:textId="77777777">
      <w:pPr>
        <w:pStyle w:val="Body"/>
      </w:pPr>
      <w:r>
        <w:t>• All children, including those with identified SEN are admitted to the setting following discussions with parents/carers.</w:t>
      </w:r>
    </w:p>
    <w:p w:rsidR="001C6C2C" w:rsidP="001C6C2C" w:rsidRDefault="001C6C2C" w14:paraId="703CEAC3" w14:textId="77777777">
      <w:pPr>
        <w:pStyle w:val="Body"/>
        <w:rPr>
          <w:b/>
          <w:bCs/>
        </w:rPr>
      </w:pPr>
      <w:r>
        <w:rPr>
          <w:b/>
          <w:bCs/>
        </w:rPr>
        <w:t>Partnership with Parents</w:t>
      </w:r>
    </w:p>
    <w:p w:rsidR="001C6C2C" w:rsidP="001C6C2C" w:rsidRDefault="001C6C2C" w14:paraId="6C073E09" w14:textId="0AE95DA5">
      <w:pPr>
        <w:pStyle w:val="Body"/>
      </w:pPr>
      <w:r>
        <w:t>•The child’s key person</w:t>
      </w:r>
      <w:r w:rsidR="00342910">
        <w:t xml:space="preserve"> and SENCO</w:t>
      </w:r>
      <w:r>
        <w:t xml:space="preserve"> will work closely with the parents of children with SEN to ensure that the child’s progress and needs are shared on a regular basis.</w:t>
      </w:r>
    </w:p>
    <w:p w:rsidR="001C6C2C" w:rsidP="001C6C2C" w:rsidRDefault="001C6C2C" w14:paraId="6CE3E191" w14:textId="7BF4CA93">
      <w:pPr>
        <w:pStyle w:val="Body"/>
      </w:pPr>
      <w:r>
        <w:t>•The child’s key</w:t>
      </w:r>
      <w:r w:rsidR="00342910">
        <w:t xml:space="preserve"> and SENCO</w:t>
      </w:r>
      <w:r>
        <w:t xml:space="preserve"> person may suggest strategies/activities for the child to use at home.</w:t>
      </w:r>
    </w:p>
    <w:p w:rsidR="001C6C2C" w:rsidP="001C6C2C" w:rsidRDefault="001C6C2C" w14:paraId="7D517314" w14:textId="4EF66978">
      <w:pPr>
        <w:pStyle w:val="Body"/>
      </w:pPr>
      <w:r>
        <w:t xml:space="preserve">•The </w:t>
      </w:r>
      <w:r w:rsidR="00342910">
        <w:t>SENCO</w:t>
      </w:r>
      <w:r>
        <w:t xml:space="preserve"> will provide information on other support services that are available.</w:t>
      </w:r>
    </w:p>
    <w:p w:rsidR="001C6C2C" w:rsidP="001C6C2C" w:rsidRDefault="001C6C2C" w14:paraId="38B8CCC3" w14:textId="29F8EFAD">
      <w:pPr>
        <w:pStyle w:val="Body"/>
      </w:pPr>
      <w:r>
        <w:t>•</w:t>
      </w:r>
      <w:r w:rsidR="001B6FD5">
        <w:t xml:space="preserve">Branston </w:t>
      </w:r>
      <w:r>
        <w:t>Little Pickles will work with outside agencies or professionals in supporting children with SEN</w:t>
      </w:r>
    </w:p>
    <w:p w:rsidR="001C6C2C" w:rsidP="001C6C2C" w:rsidRDefault="001C6C2C" w14:paraId="2494307B" w14:textId="4AE0BF85">
      <w:pPr>
        <w:pStyle w:val="Body"/>
      </w:pPr>
      <w:r>
        <w:t>•</w:t>
      </w:r>
      <w:r w:rsidR="001B6FD5">
        <w:t xml:space="preserve">Branston </w:t>
      </w:r>
      <w:r>
        <w:t>Little Pickles will work within our policies to ensure confidentiality</w:t>
      </w:r>
    </w:p>
    <w:p w:rsidR="001C6C2C" w:rsidP="001C6C2C" w:rsidRDefault="001C6C2C" w14:paraId="641497C7" w14:textId="3D564E18">
      <w:pPr>
        <w:pStyle w:val="Body"/>
      </w:pPr>
      <w:r>
        <w:t>•</w:t>
      </w:r>
      <w:r w:rsidR="001B6FD5">
        <w:t xml:space="preserve"> Branston </w:t>
      </w:r>
      <w:r>
        <w:t>Little Pickles will work with other schools to make arrangements for transitions</w:t>
      </w:r>
    </w:p>
    <w:p w:rsidR="001C6C2C" w:rsidP="001C6C2C" w:rsidRDefault="001C6C2C" w14:paraId="050F96DF" w14:textId="77777777">
      <w:pPr>
        <w:pStyle w:val="Body"/>
      </w:pPr>
      <w:r>
        <w:t>We do not contact other professionals about a child without parental consent unless there are concerns about child protection.</w:t>
      </w:r>
    </w:p>
    <w:p w:rsidR="001C6C2C" w:rsidP="001C6C2C" w:rsidRDefault="001C6C2C" w14:paraId="421B99DD" w14:textId="77777777">
      <w:pPr>
        <w:pStyle w:val="Body"/>
      </w:pPr>
    </w:p>
    <w:p w:rsidR="001C6C2C" w:rsidP="001C6C2C" w:rsidRDefault="001C6C2C" w14:paraId="37EA9D9C" w14:textId="77777777">
      <w:pPr>
        <w:pStyle w:val="Body"/>
      </w:pPr>
    </w:p>
    <w:p w:rsidR="001C6C2C" w:rsidP="001C6C2C" w:rsidRDefault="001C6C2C" w14:paraId="3EAD39D8" w14:textId="77777777">
      <w:pPr>
        <w:pStyle w:val="Body"/>
      </w:pPr>
    </w:p>
    <w:p w:rsidR="001C6C2C" w:rsidP="001C6C2C" w:rsidRDefault="001C6C2C" w14:paraId="1690FAF3" w14:textId="77777777">
      <w:pPr>
        <w:pStyle w:val="Body"/>
      </w:pPr>
    </w:p>
    <w:p w:rsidRPr="00692E2E" w:rsidR="0085340A" w:rsidP="0085340A" w:rsidRDefault="0085340A" w14:paraId="50F8B475" w14:textId="77777777">
      <w:pPr>
        <w:pStyle w:val="Body"/>
      </w:pPr>
      <w:r w:rsidRPr="00692E2E">
        <w:t>This policy has been adopted by Little Pickles Pre School</w:t>
      </w:r>
    </w:p>
    <w:p w:rsidRPr="00692E2E" w:rsidR="0085340A" w:rsidP="0085340A" w:rsidRDefault="0085340A" w14:paraId="702FDA59" w14:textId="77777777">
      <w:pPr>
        <w:pStyle w:val="Body"/>
      </w:pPr>
      <w:r w:rsidRPr="00692E2E">
        <w:t>Signed on behalf of the setting by:</w:t>
      </w:r>
    </w:p>
    <w:p w:rsidRPr="00692E2E" w:rsidR="0085340A" w:rsidP="0085340A" w:rsidRDefault="0085340A" w14:paraId="76D86D1C" w14:textId="77777777">
      <w:pPr>
        <w:pStyle w:val="Body"/>
      </w:pPr>
    </w:p>
    <w:p w:rsidRPr="00692E2E" w:rsidR="0085340A" w:rsidP="0085340A" w:rsidRDefault="0085340A" w14:paraId="67DEB0D9" w14:textId="3C8ADF68">
      <w:pPr>
        <w:pStyle w:val="Body"/>
      </w:pPr>
      <w:r w:rsidR="1E07DA12">
        <w:rPr/>
        <w:t>HOLLY MURPHY</w:t>
      </w:r>
      <w:r w:rsidR="0085340A">
        <w:rPr/>
        <w:t xml:space="preserve"> (Chairperson)</w:t>
      </w:r>
      <w:r>
        <w:tab/>
      </w:r>
      <w:r>
        <w:tab/>
      </w:r>
      <w:r w:rsidR="0085340A">
        <w:rPr/>
        <w:t>Date: February 202</w:t>
      </w:r>
      <w:r w:rsidR="001B6FD5">
        <w:rPr/>
        <w:t>3</w:t>
      </w:r>
    </w:p>
    <w:p w:rsidRPr="00692E2E" w:rsidR="0085340A" w:rsidP="0085340A" w:rsidRDefault="0085340A" w14:paraId="65336167" w14:textId="77777777">
      <w:pPr>
        <w:pStyle w:val="Body"/>
        <w:rPr>
          <w:rFonts w:eastAsia="Arial Narrow"/>
        </w:rPr>
      </w:pPr>
    </w:p>
    <w:p w:rsidRPr="00692E2E" w:rsidR="0085340A" w:rsidP="0085340A" w:rsidRDefault="001B6FD5" w14:paraId="05EE77BB" w14:textId="42624775">
      <w:pPr>
        <w:pStyle w:val="Body"/>
      </w:pPr>
      <w:r>
        <w:t>Jodie Cook</w:t>
      </w:r>
      <w:r w:rsidR="0085340A">
        <w:t xml:space="preserve"> (</w:t>
      </w:r>
      <w:r w:rsidRPr="21A2605A" w:rsidR="0085340A">
        <w:rPr>
          <w:lang w:val="de-DE"/>
        </w:rPr>
        <w:t>Manager)</w:t>
      </w:r>
      <w:r w:rsidR="0085340A">
        <w:tab/>
      </w:r>
      <w:r>
        <w:t xml:space="preserve"> </w:t>
      </w:r>
      <w:r w:rsidRPr="00692E2E" w:rsidR="0085340A">
        <w:t xml:space="preserve">Review Date: </w:t>
      </w:r>
      <w:r w:rsidR="0085340A">
        <w:t>February 202</w:t>
      </w:r>
      <w:r>
        <w:t>4</w:t>
      </w:r>
    </w:p>
    <w:p w:rsidRPr="001C6C2C" w:rsidR="00DC0645" w:rsidP="0E226954" w:rsidRDefault="00DC0645" w14:paraId="2EB9326F" w14:textId="2F6CC0F0">
      <w:pPr>
        <w:rPr>
          <w:rFonts w:eastAsiaTheme="minorEastAsia"/>
        </w:rPr>
      </w:pPr>
    </w:p>
    <w:sectPr w:rsidRPr="001C6C2C"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448" w:rsidP="00DC0645" w:rsidRDefault="00D47448" w14:paraId="57258188" w14:textId="77777777">
      <w:pPr>
        <w:spacing w:after="0" w:line="240" w:lineRule="auto"/>
      </w:pPr>
      <w:r>
        <w:separator/>
      </w:r>
    </w:p>
  </w:endnote>
  <w:endnote w:type="continuationSeparator" w:id="0">
    <w:p w:rsidR="00D47448" w:rsidP="00DC0645" w:rsidRDefault="00D47448" w14:paraId="44994C85" w14:textId="77777777">
      <w:pPr>
        <w:spacing w:after="0" w:line="240" w:lineRule="auto"/>
      </w:pPr>
      <w:r>
        <w:continuationSeparator/>
      </w:r>
    </w:p>
  </w:endnote>
  <w:endnote w:type="continuationNotice" w:id="1">
    <w:p w:rsidR="00D47448" w:rsidRDefault="00D47448" w14:paraId="0FAE75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448" w:rsidP="00DC0645" w:rsidRDefault="00D47448" w14:paraId="3C1498A9" w14:textId="77777777">
      <w:pPr>
        <w:spacing w:after="0" w:line="240" w:lineRule="auto"/>
      </w:pPr>
      <w:r>
        <w:separator/>
      </w:r>
    </w:p>
  </w:footnote>
  <w:footnote w:type="continuationSeparator" w:id="0">
    <w:p w:rsidR="00D47448" w:rsidP="00DC0645" w:rsidRDefault="00D47448" w14:paraId="6831210F" w14:textId="77777777">
      <w:pPr>
        <w:spacing w:after="0" w:line="240" w:lineRule="auto"/>
      </w:pPr>
      <w:r>
        <w:continuationSeparator/>
      </w:r>
    </w:p>
  </w:footnote>
  <w:footnote w:type="continuationNotice" w:id="1">
    <w:p w:rsidR="00D47448" w:rsidRDefault="00D47448" w14:paraId="6095E2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CD25DEE"/>
    <w:multiLevelType w:val="hybridMultilevel"/>
    <w:tmpl w:val="65FCFEF0"/>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num w:numId="1" w16cid:durableId="928274293">
    <w:abstractNumId w:val="2"/>
  </w:num>
  <w:num w:numId="2" w16cid:durableId="1841771977">
    <w:abstractNumId w:val="1"/>
  </w:num>
  <w:num w:numId="3" w16cid:durableId="1842696042">
    <w:abstractNumId w:val="1"/>
    <w:lvlOverride w:ilvl="0">
      <w:lvl w:ilvl="0" w:tplc="46EAEFB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9C4E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E25F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DCC37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1AA83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74095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D0BEA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D66E4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3A6E7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28012738">
    <w:abstractNumId w:val="0"/>
  </w:num>
  <w:num w:numId="5" w16cid:durableId="1574511991">
    <w:abstractNumId w:val="3"/>
  </w:num>
  <w:num w:numId="6" w16cid:durableId="137811815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33450"/>
    <w:rsid w:val="00033874"/>
    <w:rsid w:val="000673A2"/>
    <w:rsid w:val="00085200"/>
    <w:rsid w:val="00105C0D"/>
    <w:rsid w:val="00136EEB"/>
    <w:rsid w:val="00176162"/>
    <w:rsid w:val="001A199E"/>
    <w:rsid w:val="001B6FD5"/>
    <w:rsid w:val="001C6C2C"/>
    <w:rsid w:val="0025494A"/>
    <w:rsid w:val="002805DA"/>
    <w:rsid w:val="0028277C"/>
    <w:rsid w:val="00292DD0"/>
    <w:rsid w:val="00342022"/>
    <w:rsid w:val="00342910"/>
    <w:rsid w:val="00352035"/>
    <w:rsid w:val="00367DB8"/>
    <w:rsid w:val="003C1BD9"/>
    <w:rsid w:val="00413D21"/>
    <w:rsid w:val="0044093A"/>
    <w:rsid w:val="00475E1F"/>
    <w:rsid w:val="004B3C36"/>
    <w:rsid w:val="00560309"/>
    <w:rsid w:val="005B1853"/>
    <w:rsid w:val="005B40F3"/>
    <w:rsid w:val="005C31BC"/>
    <w:rsid w:val="005F786A"/>
    <w:rsid w:val="00606A74"/>
    <w:rsid w:val="00642509"/>
    <w:rsid w:val="00725789"/>
    <w:rsid w:val="007400A4"/>
    <w:rsid w:val="007E10B9"/>
    <w:rsid w:val="007F1371"/>
    <w:rsid w:val="00852BB9"/>
    <w:rsid w:val="0085340A"/>
    <w:rsid w:val="008C4574"/>
    <w:rsid w:val="008E1DB2"/>
    <w:rsid w:val="00976B67"/>
    <w:rsid w:val="009F36F7"/>
    <w:rsid w:val="00B46C92"/>
    <w:rsid w:val="00B470E0"/>
    <w:rsid w:val="00B856EB"/>
    <w:rsid w:val="00BA233F"/>
    <w:rsid w:val="00BE3894"/>
    <w:rsid w:val="00BF23FE"/>
    <w:rsid w:val="00D47448"/>
    <w:rsid w:val="00D930F1"/>
    <w:rsid w:val="00DC0645"/>
    <w:rsid w:val="00DC4D65"/>
    <w:rsid w:val="00DF7EC1"/>
    <w:rsid w:val="00E364A9"/>
    <w:rsid w:val="00E4078D"/>
    <w:rsid w:val="00E4179E"/>
    <w:rsid w:val="00E5578F"/>
    <w:rsid w:val="00E63C60"/>
    <w:rsid w:val="00ED64F5"/>
    <w:rsid w:val="00F362A7"/>
    <w:rsid w:val="00FB6071"/>
    <w:rsid w:val="00FE0D00"/>
    <w:rsid w:val="00FE5A74"/>
    <w:rsid w:val="00FF26D3"/>
    <w:rsid w:val="0162D025"/>
    <w:rsid w:val="0E226954"/>
    <w:rsid w:val="12FB9BF3"/>
    <w:rsid w:val="1E07DA12"/>
    <w:rsid w:val="21A2605A"/>
    <w:rsid w:val="2E4B42EB"/>
    <w:rsid w:val="30E2CE18"/>
    <w:rsid w:val="34B1D94F"/>
    <w:rsid w:val="34D47B7C"/>
    <w:rsid w:val="3A100B6F"/>
    <w:rsid w:val="42AFD5AC"/>
    <w:rsid w:val="4A76A894"/>
    <w:rsid w:val="4E7338AC"/>
    <w:rsid w:val="549F0E35"/>
    <w:rsid w:val="5C308A45"/>
    <w:rsid w:val="5E149FD5"/>
    <w:rsid w:val="76C82AEB"/>
    <w:rsid w:val="77E8D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FFC34-03B6-4BF5-986A-32594D9F2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21</revision>
  <lastPrinted>2019-05-09T13:27:00.0000000Z</lastPrinted>
  <dcterms:created xsi:type="dcterms:W3CDTF">2019-05-09T13:24:00.0000000Z</dcterms:created>
  <dcterms:modified xsi:type="dcterms:W3CDTF">2023-02-15T07:51:02.6741755Z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